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75"/>
        <w:gridCol w:w="3358"/>
        <w:gridCol w:w="3117"/>
      </w:tblGrid>
      <w:tr w:rsidR="003B5AB4" w14:paraId="489E61C8" w14:textId="77777777">
        <w:tc>
          <w:tcPr>
            <w:tcW w:w="2875" w:type="dxa"/>
          </w:tcPr>
          <w:p w14:paraId="007C0CF0" w14:textId="77777777" w:rsidR="003B5AB4" w:rsidRDefault="00000000">
            <w:pPr>
              <w:jc w:val="center"/>
              <w:rPr>
                <w:b/>
                <w:sz w:val="40"/>
                <w:szCs w:val="40"/>
              </w:rPr>
            </w:pPr>
            <w:r>
              <w:rPr>
                <w:noProof/>
              </w:rPr>
              <w:drawing>
                <wp:anchor distT="0" distB="0" distL="114300" distR="114300" simplePos="0" relativeHeight="251659264" behindDoc="1" locked="0" layoutInCell="1" allowOverlap="1" wp14:anchorId="6AC7B891" wp14:editId="0B00919C">
                  <wp:simplePos x="0" y="0"/>
                  <wp:positionH relativeFrom="column">
                    <wp:posOffset>-65405</wp:posOffset>
                  </wp:positionH>
                  <wp:positionV relativeFrom="paragraph">
                    <wp:posOffset>423</wp:posOffset>
                  </wp:positionV>
                  <wp:extent cx="1362710" cy="1430655"/>
                  <wp:effectExtent l="0" t="0" r="8890" b="0"/>
                  <wp:wrapTight wrapText="bothSides">
                    <wp:wrapPolygon edited="0">
                      <wp:start x="0" y="0"/>
                      <wp:lineTo x="0" y="21284"/>
                      <wp:lineTo x="21439" y="21284"/>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tinum Burner Management &amp; Vapor Recovery High Res Logo.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362710" cy="1430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9035E" w14:textId="77777777" w:rsidR="003B5AB4" w:rsidRDefault="003B5AB4">
            <w:pPr>
              <w:jc w:val="center"/>
              <w:rPr>
                <w:b/>
                <w:sz w:val="40"/>
                <w:szCs w:val="40"/>
              </w:rPr>
            </w:pPr>
          </w:p>
          <w:p w14:paraId="1ED2FF20" w14:textId="77777777" w:rsidR="003B5AB4" w:rsidRDefault="003B5AB4">
            <w:pPr>
              <w:jc w:val="center"/>
              <w:rPr>
                <w:b/>
                <w:sz w:val="40"/>
                <w:szCs w:val="40"/>
              </w:rPr>
            </w:pPr>
          </w:p>
        </w:tc>
        <w:tc>
          <w:tcPr>
            <w:tcW w:w="3358" w:type="dxa"/>
          </w:tcPr>
          <w:p w14:paraId="1F9222AA" w14:textId="77777777" w:rsidR="003B5AB4" w:rsidRDefault="003B5AB4">
            <w:pPr>
              <w:jc w:val="center"/>
              <w:rPr>
                <w:b/>
                <w:sz w:val="28"/>
                <w:szCs w:val="28"/>
              </w:rPr>
            </w:pPr>
          </w:p>
          <w:p w14:paraId="4448A026" w14:textId="77777777" w:rsidR="003B5AB4" w:rsidRDefault="00000000">
            <w:pPr>
              <w:jc w:val="center"/>
              <w:rPr>
                <w:b/>
                <w:sz w:val="52"/>
                <w:szCs w:val="52"/>
              </w:rPr>
            </w:pPr>
            <w:r>
              <w:rPr>
                <w:b/>
                <w:sz w:val="52"/>
                <w:szCs w:val="52"/>
              </w:rPr>
              <w:t>SOP</w:t>
            </w:r>
          </w:p>
          <w:p w14:paraId="4AD68FAA" w14:textId="04B386AC" w:rsidR="003B5AB4" w:rsidRDefault="0018263F">
            <w:pPr>
              <w:jc w:val="center"/>
              <w:rPr>
                <w:b/>
                <w:sz w:val="28"/>
                <w:szCs w:val="28"/>
              </w:rPr>
            </w:pPr>
            <w:bookmarkStart w:id="0" w:name="_Hlk131065723"/>
            <w:r w:rsidRPr="0018263F">
              <w:rPr>
                <w:b/>
                <w:sz w:val="28"/>
                <w:szCs w:val="28"/>
              </w:rPr>
              <w:t>Flame Arrestor Installation</w:t>
            </w:r>
            <w:bookmarkEnd w:id="0"/>
          </w:p>
        </w:tc>
        <w:tc>
          <w:tcPr>
            <w:tcW w:w="3117" w:type="dxa"/>
          </w:tcPr>
          <w:tbl>
            <w:tblPr>
              <w:tblStyle w:val="TableGrid"/>
              <w:tblW w:w="0" w:type="auto"/>
              <w:tblLook w:val="04A0" w:firstRow="1" w:lastRow="0" w:firstColumn="1" w:lastColumn="0" w:noHBand="0" w:noVBand="1"/>
            </w:tblPr>
            <w:tblGrid>
              <w:gridCol w:w="2891"/>
            </w:tblGrid>
            <w:tr w:rsidR="003B5AB4" w14:paraId="4911460B" w14:textId="77777777">
              <w:tc>
                <w:tcPr>
                  <w:tcW w:w="2891" w:type="dxa"/>
                </w:tcPr>
                <w:p w14:paraId="24525B21" w14:textId="77777777" w:rsidR="003B5AB4" w:rsidRDefault="00000000">
                  <w:r>
                    <w:t>Procedure No:</w:t>
                  </w:r>
                </w:p>
                <w:p w14:paraId="067EC9D3" w14:textId="1DC8ACC8" w:rsidR="003B5AB4" w:rsidRDefault="00000000">
                  <w:r>
                    <w:t>PC-00</w:t>
                  </w:r>
                  <w:r w:rsidR="0018263F">
                    <w:t>7</w:t>
                  </w:r>
                </w:p>
              </w:tc>
            </w:tr>
            <w:tr w:rsidR="003B5AB4" w14:paraId="3BD14904" w14:textId="77777777">
              <w:tc>
                <w:tcPr>
                  <w:tcW w:w="2891" w:type="dxa"/>
                </w:tcPr>
                <w:p w14:paraId="36B8FC26" w14:textId="77777777" w:rsidR="003B5AB4" w:rsidRDefault="00000000">
                  <w:r>
                    <w:t>Revised By/Date</w:t>
                  </w:r>
                </w:p>
                <w:p w14:paraId="71AE03B6" w14:textId="70EE89A5" w:rsidR="003B5AB4" w:rsidRDefault="00CD1D24">
                  <w:r w:rsidRPr="00CD1D24">
                    <w:t xml:space="preserve">Brian Phetteplace </w:t>
                  </w:r>
                  <w:r>
                    <w:t>3/2</w:t>
                  </w:r>
                  <w:r w:rsidR="000C22B9">
                    <w:t>9</w:t>
                  </w:r>
                  <w:r>
                    <w:t>/23</w:t>
                  </w:r>
                </w:p>
              </w:tc>
            </w:tr>
            <w:tr w:rsidR="003B5AB4" w14:paraId="56F93740" w14:textId="77777777">
              <w:tc>
                <w:tcPr>
                  <w:tcW w:w="2891" w:type="dxa"/>
                </w:tcPr>
                <w:p w14:paraId="66EAE782" w14:textId="77777777" w:rsidR="003B5AB4" w:rsidRDefault="00000000">
                  <w:r>
                    <w:t>Reviewed By/Date</w:t>
                  </w:r>
                </w:p>
                <w:p w14:paraId="5CC043E3" w14:textId="3B646066" w:rsidR="003B5AB4" w:rsidRDefault="00A82858">
                  <w:r>
                    <w:t>Alex Garay 3/30/23</w:t>
                  </w:r>
                </w:p>
              </w:tc>
            </w:tr>
            <w:tr w:rsidR="003B5AB4" w14:paraId="27BA5B66" w14:textId="77777777">
              <w:tc>
                <w:tcPr>
                  <w:tcW w:w="2891" w:type="dxa"/>
                </w:tcPr>
                <w:p w14:paraId="31C97FA6" w14:textId="77777777" w:rsidR="003B5AB4" w:rsidRDefault="00000000">
                  <w:r>
                    <w:t>Approved By/Date</w:t>
                  </w:r>
                </w:p>
                <w:p w14:paraId="1A32BE47" w14:textId="0C4CFF9B" w:rsidR="003B5AB4" w:rsidRDefault="00A82858">
                  <w:r>
                    <w:t xml:space="preserve">Melissa Esparza </w:t>
                  </w:r>
                </w:p>
              </w:tc>
            </w:tr>
          </w:tbl>
          <w:p w14:paraId="335114F9" w14:textId="77777777" w:rsidR="003B5AB4" w:rsidRDefault="003B5AB4"/>
        </w:tc>
      </w:tr>
    </w:tbl>
    <w:p w14:paraId="7F1A20E0" w14:textId="77777777" w:rsidR="003B5AB4" w:rsidRDefault="003B5AB4"/>
    <w:p w14:paraId="286C2ECF" w14:textId="77777777" w:rsidR="003B5AB4" w:rsidRDefault="00000000">
      <w:pPr>
        <w:pStyle w:val="ListParagraph"/>
        <w:numPr>
          <w:ilvl w:val="0"/>
          <w:numId w:val="1"/>
        </w:numPr>
        <w:rPr>
          <w:b/>
          <w:sz w:val="28"/>
          <w:szCs w:val="28"/>
        </w:rPr>
      </w:pPr>
      <w:r>
        <w:rPr>
          <w:b/>
          <w:sz w:val="28"/>
          <w:szCs w:val="28"/>
        </w:rPr>
        <w:t>SCOPE</w:t>
      </w:r>
    </w:p>
    <w:p w14:paraId="3ABD70DD" w14:textId="77777777" w:rsidR="00B64391" w:rsidRDefault="00000000">
      <w:pPr>
        <w:pStyle w:val="ListParagraph"/>
        <w:ind w:left="615"/>
        <w:rPr>
          <w:sz w:val="24"/>
          <w:szCs w:val="24"/>
        </w:rPr>
      </w:pPr>
      <w:r>
        <w:rPr>
          <w:sz w:val="24"/>
          <w:szCs w:val="24"/>
        </w:rPr>
        <w:t>This procedure provides Operations with a safe and consistent manner</w:t>
      </w:r>
      <w:r w:rsidR="007F514F">
        <w:rPr>
          <w:sz w:val="24"/>
          <w:szCs w:val="24"/>
        </w:rPr>
        <w:t xml:space="preserve"> </w:t>
      </w:r>
      <w:r w:rsidR="005E6E34" w:rsidRPr="007F514F">
        <w:rPr>
          <w:sz w:val="24"/>
          <w:szCs w:val="24"/>
        </w:rPr>
        <w:t xml:space="preserve">to provide a step-by-step guide </w:t>
      </w:r>
      <w:r w:rsidR="00EB09A8" w:rsidRPr="00EB09A8">
        <w:rPr>
          <w:sz w:val="24"/>
          <w:szCs w:val="24"/>
        </w:rPr>
        <w:t xml:space="preserve">to describe the correct procedure for </w:t>
      </w:r>
      <w:r w:rsidR="00B64391">
        <w:rPr>
          <w:sz w:val="24"/>
          <w:szCs w:val="24"/>
        </w:rPr>
        <w:t xml:space="preserve">the </w:t>
      </w:r>
      <w:r w:rsidR="00B64391" w:rsidRPr="00B64391">
        <w:rPr>
          <w:sz w:val="24"/>
          <w:szCs w:val="24"/>
        </w:rPr>
        <w:t>Flame Arrestor Installation</w:t>
      </w:r>
      <w:r w:rsidR="003747F4">
        <w:rPr>
          <w:sz w:val="24"/>
          <w:szCs w:val="24"/>
        </w:rPr>
        <w:t>.</w:t>
      </w:r>
      <w:r w:rsidR="00EB09A8" w:rsidRPr="00EB09A8">
        <w:rPr>
          <w:sz w:val="24"/>
          <w:szCs w:val="24"/>
        </w:rPr>
        <w:t xml:space="preserve"> </w:t>
      </w:r>
    </w:p>
    <w:p w14:paraId="2EBD942A" w14:textId="44BA50E0" w:rsidR="00EB09A8" w:rsidRDefault="00EB09A8">
      <w:pPr>
        <w:pStyle w:val="ListParagraph"/>
        <w:ind w:left="615"/>
        <w:rPr>
          <w:sz w:val="24"/>
          <w:szCs w:val="24"/>
        </w:rPr>
      </w:pPr>
      <w:r w:rsidRPr="00EB09A8">
        <w:rPr>
          <w:sz w:val="24"/>
          <w:szCs w:val="24"/>
        </w:rPr>
        <w:t xml:space="preserve">This procedure ensures safety and proper functionality of the </w:t>
      </w:r>
      <w:r w:rsidR="003747F4">
        <w:rPr>
          <w:sz w:val="24"/>
          <w:szCs w:val="24"/>
        </w:rPr>
        <w:t>installation</w:t>
      </w:r>
      <w:r w:rsidRPr="00EB09A8">
        <w:rPr>
          <w:sz w:val="24"/>
          <w:szCs w:val="24"/>
        </w:rPr>
        <w:t>.</w:t>
      </w:r>
    </w:p>
    <w:p w14:paraId="5C4D0503" w14:textId="77777777" w:rsidR="00EB09A8" w:rsidRDefault="00EB09A8">
      <w:pPr>
        <w:pStyle w:val="ListParagraph"/>
        <w:ind w:left="615"/>
        <w:rPr>
          <w:sz w:val="24"/>
          <w:szCs w:val="24"/>
        </w:rPr>
      </w:pPr>
    </w:p>
    <w:p w14:paraId="56870FC5" w14:textId="58758008" w:rsidR="003B5AB4" w:rsidRDefault="00000000">
      <w:pPr>
        <w:pStyle w:val="ListParagraph"/>
        <w:ind w:left="615"/>
        <w:rPr>
          <w:sz w:val="24"/>
          <w:szCs w:val="24"/>
        </w:rPr>
      </w:pPr>
      <w:r>
        <w:rPr>
          <w:sz w:val="24"/>
          <w:szCs w:val="24"/>
        </w:rPr>
        <w:t>This guideline applies to all Platinum Control employees working at all facilities owned and/or operated by Celerity Energy.</w:t>
      </w:r>
    </w:p>
    <w:p w14:paraId="0ABD95C3" w14:textId="262703BA" w:rsidR="004252C2" w:rsidRDefault="004252C2">
      <w:pPr>
        <w:pStyle w:val="ListParagraph"/>
        <w:ind w:left="615"/>
        <w:rPr>
          <w:sz w:val="24"/>
          <w:szCs w:val="24"/>
        </w:rPr>
      </w:pPr>
    </w:p>
    <w:p w14:paraId="543C204A" w14:textId="21AF9897" w:rsidR="001F0C3B" w:rsidRDefault="001F0C3B">
      <w:pPr>
        <w:pStyle w:val="ListParagraph"/>
        <w:ind w:left="615"/>
        <w:rPr>
          <w:sz w:val="24"/>
          <w:szCs w:val="24"/>
        </w:rPr>
      </w:pPr>
    </w:p>
    <w:p w14:paraId="1B008E39" w14:textId="77777777" w:rsidR="003B5AB4" w:rsidRDefault="00000000">
      <w:pPr>
        <w:pStyle w:val="ListParagraph"/>
        <w:numPr>
          <w:ilvl w:val="0"/>
          <w:numId w:val="1"/>
        </w:numPr>
        <w:rPr>
          <w:b/>
          <w:sz w:val="28"/>
          <w:szCs w:val="28"/>
        </w:rPr>
      </w:pPr>
      <w:bookmarkStart w:id="1" w:name="_Hlk131063117"/>
      <w:r>
        <w:rPr>
          <w:b/>
          <w:sz w:val="28"/>
          <w:szCs w:val="28"/>
        </w:rPr>
        <w:t>REQUIREMENTS</w:t>
      </w:r>
    </w:p>
    <w:bookmarkEnd w:id="1"/>
    <w:p w14:paraId="2F82AD6C" w14:textId="77777777" w:rsidR="007A7928" w:rsidRPr="007A7928" w:rsidRDefault="007A7928" w:rsidP="007A7928">
      <w:pPr>
        <w:ind w:left="615"/>
        <w:rPr>
          <w:sz w:val="24"/>
          <w:szCs w:val="24"/>
        </w:rPr>
      </w:pPr>
      <w:r w:rsidRPr="007A7928">
        <w:rPr>
          <w:sz w:val="24"/>
          <w:szCs w:val="24"/>
        </w:rPr>
        <w:t>Standard Personal Protective Equipment (PPE)</w:t>
      </w:r>
    </w:p>
    <w:p w14:paraId="4343C740" w14:textId="77777777" w:rsidR="007A7928" w:rsidRPr="007A7928" w:rsidRDefault="007A7928" w:rsidP="007A7928">
      <w:pPr>
        <w:ind w:left="615"/>
        <w:rPr>
          <w:sz w:val="24"/>
          <w:szCs w:val="24"/>
        </w:rPr>
      </w:pPr>
      <w:r w:rsidRPr="007A7928">
        <w:rPr>
          <w:sz w:val="24"/>
          <w:szCs w:val="24"/>
        </w:rPr>
        <w:t>•</w:t>
      </w:r>
      <w:r w:rsidRPr="007A7928">
        <w:rPr>
          <w:sz w:val="24"/>
          <w:szCs w:val="24"/>
        </w:rPr>
        <w:tab/>
        <w:t>Gloves</w:t>
      </w:r>
    </w:p>
    <w:p w14:paraId="1A3FB2E0" w14:textId="77777777" w:rsidR="007A7928" w:rsidRPr="007A7928" w:rsidRDefault="007A7928" w:rsidP="007A7928">
      <w:pPr>
        <w:ind w:left="615"/>
        <w:rPr>
          <w:sz w:val="24"/>
          <w:szCs w:val="24"/>
        </w:rPr>
      </w:pPr>
      <w:r w:rsidRPr="007A7928">
        <w:rPr>
          <w:sz w:val="24"/>
          <w:szCs w:val="24"/>
        </w:rPr>
        <w:t>•</w:t>
      </w:r>
      <w:r w:rsidRPr="007A7928">
        <w:rPr>
          <w:sz w:val="24"/>
          <w:szCs w:val="24"/>
        </w:rPr>
        <w:tab/>
        <w:t xml:space="preserve"> H2s Monitor</w:t>
      </w:r>
    </w:p>
    <w:p w14:paraId="17F8A720" w14:textId="26D1A6D1" w:rsidR="001F0C3B" w:rsidRPr="007A7928" w:rsidRDefault="007A7928" w:rsidP="001F0C3B">
      <w:pPr>
        <w:ind w:left="615"/>
        <w:rPr>
          <w:sz w:val="24"/>
          <w:szCs w:val="24"/>
        </w:rPr>
      </w:pPr>
      <w:r w:rsidRPr="007A7928">
        <w:rPr>
          <w:sz w:val="24"/>
          <w:szCs w:val="24"/>
        </w:rPr>
        <w:t>•</w:t>
      </w:r>
      <w:r w:rsidRPr="007A7928">
        <w:rPr>
          <w:sz w:val="24"/>
          <w:szCs w:val="24"/>
        </w:rPr>
        <w:tab/>
        <w:t xml:space="preserve"> Safety glasses</w:t>
      </w:r>
    </w:p>
    <w:p w14:paraId="4C105561" w14:textId="77777777" w:rsidR="007A7928" w:rsidRPr="007A7928" w:rsidRDefault="007A7928" w:rsidP="007A7928">
      <w:pPr>
        <w:ind w:left="615"/>
        <w:rPr>
          <w:sz w:val="24"/>
          <w:szCs w:val="24"/>
        </w:rPr>
      </w:pPr>
      <w:r w:rsidRPr="007A7928">
        <w:rPr>
          <w:sz w:val="24"/>
          <w:szCs w:val="24"/>
        </w:rPr>
        <w:t>•</w:t>
      </w:r>
      <w:r w:rsidRPr="007A7928">
        <w:rPr>
          <w:sz w:val="24"/>
          <w:szCs w:val="24"/>
        </w:rPr>
        <w:tab/>
        <w:t xml:space="preserve">FR Clothing </w:t>
      </w:r>
    </w:p>
    <w:p w14:paraId="642DA649" w14:textId="77777777" w:rsidR="001F0C3B" w:rsidRDefault="007A7928" w:rsidP="007A7928">
      <w:pPr>
        <w:ind w:left="615"/>
        <w:rPr>
          <w:sz w:val="24"/>
          <w:szCs w:val="24"/>
        </w:rPr>
      </w:pPr>
      <w:r w:rsidRPr="007A7928">
        <w:rPr>
          <w:sz w:val="24"/>
          <w:szCs w:val="24"/>
        </w:rPr>
        <w:t>•</w:t>
      </w:r>
      <w:r w:rsidRPr="007A7928">
        <w:rPr>
          <w:sz w:val="24"/>
          <w:szCs w:val="24"/>
        </w:rPr>
        <w:tab/>
        <w:t>Steel toe boots</w:t>
      </w:r>
    </w:p>
    <w:p w14:paraId="29A8571C" w14:textId="1744440D" w:rsidR="007A7928" w:rsidRPr="007A7928" w:rsidRDefault="001F0C3B" w:rsidP="007A7928">
      <w:pPr>
        <w:ind w:left="615"/>
        <w:rPr>
          <w:sz w:val="24"/>
          <w:szCs w:val="24"/>
        </w:rPr>
      </w:pPr>
      <w:r w:rsidRPr="001F0C3B">
        <w:rPr>
          <w:sz w:val="24"/>
          <w:szCs w:val="24"/>
        </w:rPr>
        <w:t xml:space="preserve">• </w:t>
      </w:r>
      <w:r>
        <w:rPr>
          <w:sz w:val="24"/>
          <w:szCs w:val="24"/>
        </w:rPr>
        <w:tab/>
        <w:t>G</w:t>
      </w:r>
      <w:r w:rsidRPr="001F0C3B">
        <w:rPr>
          <w:sz w:val="24"/>
          <w:szCs w:val="24"/>
        </w:rPr>
        <w:t>oggles</w:t>
      </w:r>
    </w:p>
    <w:p w14:paraId="7F5CDFCB" w14:textId="53A8CFFE" w:rsidR="003B5AB4" w:rsidRPr="007A7928" w:rsidRDefault="007A7928" w:rsidP="007A7928">
      <w:pPr>
        <w:ind w:left="615"/>
        <w:rPr>
          <w:sz w:val="24"/>
          <w:szCs w:val="24"/>
        </w:rPr>
      </w:pPr>
      <w:r w:rsidRPr="007A7928">
        <w:rPr>
          <w:sz w:val="24"/>
          <w:szCs w:val="24"/>
        </w:rPr>
        <w:t xml:space="preserve"> </w:t>
      </w:r>
    </w:p>
    <w:p w14:paraId="29026CB4" w14:textId="77777777" w:rsidR="003B5AB4" w:rsidRDefault="003B5AB4">
      <w:pPr>
        <w:pStyle w:val="ListParagraph"/>
        <w:ind w:left="615"/>
        <w:rPr>
          <w:b/>
          <w:sz w:val="28"/>
          <w:szCs w:val="28"/>
        </w:rPr>
      </w:pPr>
    </w:p>
    <w:p w14:paraId="5D10F5E7" w14:textId="77777777" w:rsidR="003B5AB4" w:rsidRDefault="00000000">
      <w:pPr>
        <w:pStyle w:val="ListParagraph"/>
        <w:numPr>
          <w:ilvl w:val="0"/>
          <w:numId w:val="1"/>
        </w:numPr>
        <w:rPr>
          <w:b/>
          <w:sz w:val="28"/>
          <w:szCs w:val="28"/>
        </w:rPr>
      </w:pPr>
      <w:bookmarkStart w:id="2" w:name="_Hlk131064104"/>
      <w:r>
        <w:rPr>
          <w:b/>
          <w:sz w:val="28"/>
          <w:szCs w:val="28"/>
        </w:rPr>
        <w:t>APPLICABLE DOCUMENTS</w:t>
      </w:r>
    </w:p>
    <w:bookmarkEnd w:id="2"/>
    <w:p w14:paraId="6EB687D1" w14:textId="77777777" w:rsidR="003B5AB4" w:rsidRDefault="003B5AB4">
      <w:pPr>
        <w:pStyle w:val="ListParagraph"/>
        <w:ind w:left="615"/>
        <w:rPr>
          <w:sz w:val="24"/>
          <w:szCs w:val="24"/>
        </w:rPr>
      </w:pPr>
    </w:p>
    <w:p w14:paraId="540592D2" w14:textId="7E454318" w:rsidR="007A7928" w:rsidRDefault="007A7928">
      <w:pPr>
        <w:pStyle w:val="ListParagraph"/>
        <w:ind w:left="615"/>
        <w:rPr>
          <w:sz w:val="24"/>
          <w:szCs w:val="24"/>
        </w:rPr>
      </w:pPr>
      <w:r w:rsidRPr="007A7928">
        <w:rPr>
          <w:sz w:val="24"/>
          <w:szCs w:val="24"/>
        </w:rPr>
        <w:t>PEC CARD, H2s CLEAR, Company</w:t>
      </w:r>
      <w:r>
        <w:rPr>
          <w:sz w:val="24"/>
          <w:szCs w:val="24"/>
        </w:rPr>
        <w:t xml:space="preserve"> &amp; Customer</w:t>
      </w:r>
      <w:r w:rsidRPr="007A7928">
        <w:rPr>
          <w:sz w:val="24"/>
          <w:szCs w:val="24"/>
        </w:rPr>
        <w:t xml:space="preserve"> Orientation </w:t>
      </w:r>
    </w:p>
    <w:p w14:paraId="422BE55B" w14:textId="4F81F266" w:rsidR="00EB09A8" w:rsidRDefault="00EB09A8">
      <w:pPr>
        <w:pStyle w:val="ListParagraph"/>
        <w:ind w:left="615"/>
        <w:rPr>
          <w:sz w:val="24"/>
          <w:szCs w:val="24"/>
        </w:rPr>
      </w:pPr>
    </w:p>
    <w:p w14:paraId="473D23BF" w14:textId="7C8C969E" w:rsidR="00EB09A8" w:rsidRDefault="00EB09A8">
      <w:pPr>
        <w:pStyle w:val="ListParagraph"/>
        <w:ind w:left="615"/>
        <w:rPr>
          <w:sz w:val="24"/>
          <w:szCs w:val="24"/>
        </w:rPr>
      </w:pPr>
    </w:p>
    <w:p w14:paraId="7247BB4A" w14:textId="77777777" w:rsidR="003B5AB4" w:rsidRPr="003747F4" w:rsidRDefault="003B5AB4" w:rsidP="003747F4">
      <w:pPr>
        <w:rPr>
          <w:sz w:val="24"/>
          <w:szCs w:val="24"/>
        </w:rPr>
      </w:pPr>
    </w:p>
    <w:p w14:paraId="2E0AE3B3" w14:textId="77777777" w:rsidR="003B5AB4" w:rsidRDefault="003B5AB4">
      <w:pPr>
        <w:pStyle w:val="ListParagraph"/>
        <w:ind w:left="615"/>
        <w:rPr>
          <w:sz w:val="24"/>
          <w:szCs w:val="24"/>
        </w:rPr>
      </w:pPr>
    </w:p>
    <w:p w14:paraId="72CE236A" w14:textId="77777777" w:rsidR="003B5AB4" w:rsidRDefault="003B5AB4">
      <w:pPr>
        <w:pStyle w:val="ListParagraph"/>
        <w:ind w:left="615"/>
        <w:rPr>
          <w:sz w:val="24"/>
          <w:szCs w:val="24"/>
        </w:rPr>
      </w:pPr>
    </w:p>
    <w:p w14:paraId="69318E18" w14:textId="77777777" w:rsidR="003B5AB4" w:rsidRDefault="00000000">
      <w:pPr>
        <w:pStyle w:val="ListParagraph"/>
        <w:numPr>
          <w:ilvl w:val="0"/>
          <w:numId w:val="1"/>
        </w:numPr>
        <w:rPr>
          <w:b/>
          <w:sz w:val="28"/>
          <w:szCs w:val="28"/>
        </w:rPr>
      </w:pPr>
      <w:r>
        <w:rPr>
          <w:b/>
          <w:sz w:val="28"/>
          <w:szCs w:val="28"/>
        </w:rPr>
        <w:t>SAFETY AND ENVIROMENT</w:t>
      </w:r>
    </w:p>
    <w:p w14:paraId="0C3DD5E6" w14:textId="2A372067" w:rsidR="001D7D2F" w:rsidRPr="001D7D2F" w:rsidRDefault="007A7928" w:rsidP="001D7D2F">
      <w:pPr>
        <w:pStyle w:val="ListParagraph"/>
        <w:ind w:left="615"/>
        <w:rPr>
          <w:sz w:val="24"/>
          <w:szCs w:val="24"/>
        </w:rPr>
      </w:pPr>
      <w:bookmarkStart w:id="3" w:name="_Hlk131064158"/>
      <w:r w:rsidRPr="007A7928">
        <w:rPr>
          <w:sz w:val="24"/>
          <w:szCs w:val="24"/>
        </w:rPr>
        <w:t>•</w:t>
      </w:r>
      <w:r w:rsidRPr="007A7928">
        <w:rPr>
          <w:sz w:val="24"/>
          <w:szCs w:val="24"/>
        </w:rPr>
        <w:tab/>
        <w:t>JSA</w:t>
      </w:r>
    </w:p>
    <w:bookmarkEnd w:id="3"/>
    <w:p w14:paraId="785330BB" w14:textId="4D562140" w:rsidR="007A7928" w:rsidRDefault="007A7928" w:rsidP="007A7928">
      <w:pPr>
        <w:pStyle w:val="ListParagraph"/>
        <w:ind w:left="615"/>
        <w:rPr>
          <w:sz w:val="24"/>
          <w:szCs w:val="24"/>
        </w:rPr>
      </w:pPr>
      <w:r w:rsidRPr="007A7928">
        <w:rPr>
          <w:sz w:val="24"/>
          <w:szCs w:val="24"/>
        </w:rPr>
        <w:t>•</w:t>
      </w:r>
      <w:r w:rsidRPr="007A7928">
        <w:rPr>
          <w:sz w:val="24"/>
          <w:szCs w:val="24"/>
        </w:rPr>
        <w:tab/>
        <w:t>LOTO</w:t>
      </w:r>
    </w:p>
    <w:p w14:paraId="57F34041" w14:textId="3BBF81A9" w:rsidR="003B5AB4" w:rsidRPr="00021538" w:rsidRDefault="001D7D2F" w:rsidP="00021538">
      <w:pPr>
        <w:pStyle w:val="ListParagraph"/>
        <w:ind w:left="615"/>
        <w:rPr>
          <w:sz w:val="24"/>
          <w:szCs w:val="24"/>
        </w:rPr>
      </w:pPr>
      <w:r w:rsidRPr="007A7928">
        <w:rPr>
          <w:sz w:val="24"/>
          <w:szCs w:val="24"/>
        </w:rPr>
        <w:t>•</w:t>
      </w:r>
      <w:r w:rsidRPr="007A7928">
        <w:rPr>
          <w:sz w:val="24"/>
          <w:szCs w:val="24"/>
        </w:rPr>
        <w:tab/>
      </w:r>
      <w:r>
        <w:rPr>
          <w:sz w:val="24"/>
          <w:szCs w:val="24"/>
        </w:rPr>
        <w:t xml:space="preserve">Fire Extinguisher </w:t>
      </w:r>
    </w:p>
    <w:p w14:paraId="29F4DD39" w14:textId="77777777" w:rsidR="003B5AB4" w:rsidRDefault="003B5AB4">
      <w:pPr>
        <w:pStyle w:val="ListParagraph"/>
        <w:ind w:left="615"/>
        <w:rPr>
          <w:sz w:val="24"/>
          <w:szCs w:val="24"/>
        </w:rPr>
      </w:pPr>
    </w:p>
    <w:p w14:paraId="31D7A4DB" w14:textId="77777777" w:rsidR="003B5AB4" w:rsidRDefault="00000000">
      <w:pPr>
        <w:pStyle w:val="ListParagraph"/>
        <w:ind w:left="615"/>
        <w:rPr>
          <w:sz w:val="24"/>
          <w:szCs w:val="24"/>
        </w:rPr>
      </w:pPr>
      <w:r>
        <w:rPr>
          <w:sz w:val="24"/>
          <w:szCs w:val="24"/>
        </w:rPr>
        <w:t xml:space="preserve"> </w:t>
      </w:r>
    </w:p>
    <w:p w14:paraId="38DC3489" w14:textId="77777777" w:rsidR="003B5AB4" w:rsidRDefault="00000000">
      <w:pPr>
        <w:pStyle w:val="ListParagraph"/>
        <w:numPr>
          <w:ilvl w:val="0"/>
          <w:numId w:val="1"/>
        </w:numPr>
        <w:rPr>
          <w:b/>
          <w:sz w:val="28"/>
          <w:szCs w:val="28"/>
        </w:rPr>
      </w:pPr>
      <w:bookmarkStart w:id="4" w:name="_Hlk131061521"/>
      <w:r>
        <w:rPr>
          <w:b/>
          <w:sz w:val="28"/>
          <w:szCs w:val="28"/>
        </w:rPr>
        <w:t>PROCEDURE</w:t>
      </w:r>
    </w:p>
    <w:bookmarkEnd w:id="4"/>
    <w:p w14:paraId="5ACC0969" w14:textId="7006DE41" w:rsidR="00B64391" w:rsidRDefault="00B64391" w:rsidP="00B64391">
      <w:r>
        <w:t>5</w:t>
      </w:r>
      <w:r>
        <w:t>.</w:t>
      </w:r>
      <w:r>
        <w:t xml:space="preserve">1 - </w:t>
      </w:r>
      <w:r>
        <w:t>Receive the heater treater flame arrestor package from Flame Co and ensure that all components are accounted for.</w:t>
      </w:r>
    </w:p>
    <w:p w14:paraId="6091EDB7" w14:textId="77777777" w:rsidR="00B64391" w:rsidRDefault="00B64391" w:rsidP="00B64391">
      <w:pPr>
        <w:pStyle w:val="ListParagraph"/>
        <w:ind w:left="615"/>
      </w:pPr>
    </w:p>
    <w:p w14:paraId="59597DE4" w14:textId="07F1EAE9" w:rsidR="00B64391" w:rsidRDefault="00B64391" w:rsidP="00B64391">
      <w:pPr>
        <w:pStyle w:val="ListParagraph"/>
        <w:numPr>
          <w:ilvl w:val="1"/>
          <w:numId w:val="6"/>
        </w:numPr>
      </w:pPr>
      <w:r>
        <w:t xml:space="preserve">- </w:t>
      </w:r>
      <w:r>
        <w:t>Identify the location where the flame arrestor will be installed. This should be in a position that allows for easy access and ensures efficient operation of the heater treater.</w:t>
      </w:r>
    </w:p>
    <w:p w14:paraId="593F69B2" w14:textId="77777777" w:rsidR="00B64391" w:rsidRDefault="00B64391" w:rsidP="00B64391">
      <w:pPr>
        <w:pStyle w:val="ListParagraph"/>
        <w:ind w:left="360"/>
      </w:pPr>
    </w:p>
    <w:p w14:paraId="1199FAEF" w14:textId="68DB41BF" w:rsidR="00B64391" w:rsidRDefault="00B64391" w:rsidP="00B64391">
      <w:r>
        <w:t>5.</w:t>
      </w:r>
      <w:r>
        <w:t>3</w:t>
      </w:r>
      <w:r>
        <w:t xml:space="preserve"> -</w:t>
      </w:r>
      <w:r>
        <w:t xml:space="preserve"> Ensure that the installation meets all relevant safety guidelines and local regulations. Familiarize yourself with any permits or approvals that may be required.</w:t>
      </w:r>
    </w:p>
    <w:p w14:paraId="5B3C5D31" w14:textId="77777777" w:rsidR="00B64391" w:rsidRDefault="00B64391" w:rsidP="00B64391">
      <w:pPr>
        <w:pStyle w:val="ListParagraph"/>
        <w:ind w:left="360"/>
      </w:pPr>
    </w:p>
    <w:p w14:paraId="35D00DBF" w14:textId="23CE9E32" w:rsidR="00B64391" w:rsidRDefault="00B64391" w:rsidP="00B64391">
      <w:r>
        <w:t>5.</w:t>
      </w:r>
      <w:r>
        <w:t xml:space="preserve">4 </w:t>
      </w:r>
      <w:r>
        <w:t xml:space="preserve">- </w:t>
      </w:r>
      <w:r>
        <w:t>Install the flame arrestor, ensuring that it is level and securely fastened using a fork truck or some other means to ensure personnel safety of not only you but everyone around you.</w:t>
      </w:r>
    </w:p>
    <w:p w14:paraId="2EAAE5C3" w14:textId="1D8D162E" w:rsidR="00B64391" w:rsidRDefault="00B64391" w:rsidP="00B64391">
      <w:r>
        <w:t>5.</w:t>
      </w:r>
      <w:r>
        <w:t>5 -</w:t>
      </w:r>
      <w:r>
        <w:t xml:space="preserve"> Connect the flame arrestor to the heater treater using the appropriate Bolts, Nuts and Washers. Ensure that all connections are tight and secure.</w:t>
      </w:r>
    </w:p>
    <w:p w14:paraId="6D3D2482" w14:textId="77777777" w:rsidR="00B64391" w:rsidRDefault="00B64391" w:rsidP="00B64391">
      <w:pPr>
        <w:pStyle w:val="ListParagraph"/>
        <w:ind w:left="360"/>
      </w:pPr>
    </w:p>
    <w:p w14:paraId="5DAE71AE" w14:textId="684C545C" w:rsidR="00B64391" w:rsidRDefault="00B64391" w:rsidP="00B64391">
      <w:r>
        <w:t>5.</w:t>
      </w:r>
      <w:r>
        <w:t>6</w:t>
      </w:r>
      <w:r>
        <w:t xml:space="preserve"> -</w:t>
      </w:r>
      <w:r>
        <w:t xml:space="preserve"> Check all connections for leaks i.e.: air gaps or and </w:t>
      </w:r>
      <w:r>
        <w:t>warping</w:t>
      </w:r>
      <w:r>
        <w:t xml:space="preserve"> that may have occurred during shipping/ installation and make any necessary adjustments.</w:t>
      </w:r>
    </w:p>
    <w:p w14:paraId="084C1421" w14:textId="77777777" w:rsidR="00B64391" w:rsidRDefault="00B64391" w:rsidP="00B64391">
      <w:pPr>
        <w:pStyle w:val="ListParagraph"/>
        <w:ind w:left="360"/>
      </w:pPr>
    </w:p>
    <w:p w14:paraId="29826C09" w14:textId="62AF6C65" w:rsidR="00B64391" w:rsidRDefault="00B64391" w:rsidP="00B64391">
      <w:r>
        <w:t>5.</w:t>
      </w:r>
      <w:r>
        <w:t>7</w:t>
      </w:r>
      <w:r>
        <w:t xml:space="preserve"> -</w:t>
      </w:r>
      <w:r>
        <w:t xml:space="preserve"> Test the installation to ensure that the flame arrestor is functioning correctly and is effectively preventing any flames or sparks from passing into the environment.</w:t>
      </w:r>
    </w:p>
    <w:p w14:paraId="0B774C6C" w14:textId="6B6E24DC" w:rsidR="00B64391" w:rsidRDefault="00B64391" w:rsidP="00B64391">
      <w:r>
        <w:t>5.</w:t>
      </w:r>
      <w:r>
        <w:t>8</w:t>
      </w:r>
      <w:r>
        <w:t xml:space="preserve"> -</w:t>
      </w:r>
      <w:r>
        <w:t xml:space="preserve"> Conduct a final safety inspection and sign off on the installation. Provide any necessary documentation to the relevant authorities or safety officers.</w:t>
      </w:r>
    </w:p>
    <w:p w14:paraId="7ABB72B8" w14:textId="294AF566" w:rsidR="00B64391" w:rsidRDefault="00B64391" w:rsidP="00B64391">
      <w:pPr>
        <w:pStyle w:val="ListParagraph"/>
        <w:ind w:left="360"/>
      </w:pPr>
    </w:p>
    <w:p w14:paraId="3BB512E3" w14:textId="2CA25739" w:rsidR="00B64391" w:rsidRDefault="00B64391" w:rsidP="00B64391">
      <w:pPr>
        <w:pStyle w:val="ListParagraph"/>
        <w:ind w:left="360"/>
      </w:pPr>
    </w:p>
    <w:p w14:paraId="6AF8E77E" w14:textId="69D5B90B" w:rsidR="00B64391" w:rsidRDefault="00B64391" w:rsidP="00B64391">
      <w:pPr>
        <w:pStyle w:val="ListParagraph"/>
        <w:ind w:left="360"/>
      </w:pPr>
    </w:p>
    <w:p w14:paraId="4728C6F8" w14:textId="109FB47E" w:rsidR="00B64391" w:rsidRDefault="00B64391" w:rsidP="00B64391">
      <w:pPr>
        <w:pStyle w:val="ListParagraph"/>
        <w:ind w:left="360"/>
      </w:pPr>
    </w:p>
    <w:p w14:paraId="59DBEFF5" w14:textId="77777777" w:rsidR="00B64391" w:rsidRDefault="00B64391" w:rsidP="00B64391">
      <w:pPr>
        <w:pStyle w:val="ListParagraph"/>
        <w:ind w:left="360"/>
      </w:pPr>
    </w:p>
    <w:p w14:paraId="5C0DCFC8" w14:textId="77777777" w:rsidR="003747F4" w:rsidRPr="003747F4" w:rsidRDefault="003747F4" w:rsidP="003747F4">
      <w:pPr>
        <w:ind w:left="615"/>
        <w:rPr>
          <w:sz w:val="24"/>
          <w:szCs w:val="24"/>
        </w:rPr>
      </w:pPr>
    </w:p>
    <w:p w14:paraId="2E86A6C6" w14:textId="12740DB7" w:rsidR="004E3AEC" w:rsidRDefault="004E3AEC" w:rsidP="00B64391">
      <w:pPr>
        <w:pStyle w:val="ListParagraph"/>
        <w:numPr>
          <w:ilvl w:val="0"/>
          <w:numId w:val="6"/>
        </w:numPr>
        <w:rPr>
          <w:b/>
          <w:sz w:val="28"/>
          <w:szCs w:val="28"/>
        </w:rPr>
      </w:pPr>
      <w:r>
        <w:rPr>
          <w:b/>
          <w:sz w:val="28"/>
          <w:szCs w:val="28"/>
        </w:rPr>
        <w:lastRenderedPageBreak/>
        <w:t>CONCLUSION</w:t>
      </w:r>
    </w:p>
    <w:p w14:paraId="1CB505B6" w14:textId="50B1A4BB" w:rsidR="001F0C3B" w:rsidRDefault="00B64391" w:rsidP="003747F4">
      <w:pPr>
        <w:ind w:left="615"/>
        <w:rPr>
          <w:sz w:val="24"/>
          <w:szCs w:val="24"/>
        </w:rPr>
      </w:pPr>
      <w:r>
        <w:rPr>
          <w:sz w:val="24"/>
          <w:szCs w:val="24"/>
        </w:rPr>
        <w:t>6</w:t>
      </w:r>
      <w:r w:rsidR="004E3AEC">
        <w:rPr>
          <w:sz w:val="24"/>
          <w:szCs w:val="24"/>
        </w:rPr>
        <w:t>.1 -</w:t>
      </w:r>
      <w:r w:rsidR="003747F4" w:rsidRPr="003747F4">
        <w:rPr>
          <w:sz w:val="24"/>
          <w:szCs w:val="24"/>
        </w:rPr>
        <w:t xml:space="preserve"> By following these steps, the </w:t>
      </w:r>
      <w:r w:rsidRPr="00B64391">
        <w:rPr>
          <w:sz w:val="24"/>
          <w:szCs w:val="24"/>
        </w:rPr>
        <w:t>Flame Arrestor Installation</w:t>
      </w:r>
      <w:r w:rsidRPr="00B64391">
        <w:rPr>
          <w:sz w:val="24"/>
          <w:szCs w:val="24"/>
        </w:rPr>
        <w:t xml:space="preserve"> </w:t>
      </w:r>
      <w:r w:rsidR="003747F4" w:rsidRPr="003747F4">
        <w:rPr>
          <w:sz w:val="24"/>
          <w:szCs w:val="24"/>
        </w:rPr>
        <w:t xml:space="preserve">can be successfully installed </w:t>
      </w:r>
      <w:r>
        <w:rPr>
          <w:sz w:val="24"/>
          <w:szCs w:val="24"/>
        </w:rPr>
        <w:t>and</w:t>
      </w:r>
      <w:r w:rsidR="003747F4" w:rsidRPr="003747F4">
        <w:rPr>
          <w:sz w:val="24"/>
          <w:szCs w:val="24"/>
        </w:rPr>
        <w:t xml:space="preserve"> ensuring the safety of the personnel and proper functioning of the equipment.</w:t>
      </w:r>
    </w:p>
    <w:p w14:paraId="27A377DF" w14:textId="3CDE0E21" w:rsidR="00021538" w:rsidRDefault="00021538" w:rsidP="000C22B9">
      <w:pPr>
        <w:ind w:left="615"/>
        <w:rPr>
          <w:sz w:val="24"/>
          <w:szCs w:val="24"/>
        </w:rPr>
      </w:pPr>
    </w:p>
    <w:p w14:paraId="69769950" w14:textId="05E48CE0" w:rsidR="00021538" w:rsidRDefault="00021538" w:rsidP="001F0C3B">
      <w:pPr>
        <w:rPr>
          <w:sz w:val="24"/>
          <w:szCs w:val="24"/>
        </w:rPr>
      </w:pPr>
    </w:p>
    <w:p w14:paraId="567EA854" w14:textId="77777777" w:rsidR="00021538" w:rsidRDefault="00021538" w:rsidP="000C22B9">
      <w:pPr>
        <w:ind w:left="615"/>
        <w:rPr>
          <w:sz w:val="24"/>
          <w:szCs w:val="24"/>
        </w:rPr>
      </w:pPr>
    </w:p>
    <w:p w14:paraId="31F76DB6" w14:textId="56696F1A" w:rsidR="00021538" w:rsidRPr="00643876" w:rsidRDefault="00021538" w:rsidP="00021538">
      <w:pPr>
        <w:rPr>
          <w:rFonts w:ascii="Century Gothic" w:hAnsi="Century Gothic" w:cs="Arial"/>
          <w:b/>
          <w:sz w:val="20"/>
          <w:szCs w:val="20"/>
        </w:rPr>
      </w:pPr>
      <w:r>
        <w:rPr>
          <w:rFonts w:ascii="Century Gothic" w:hAnsi="Century Gothic" w:cs="Arial"/>
          <w:b/>
          <w:sz w:val="20"/>
          <w:szCs w:val="20"/>
        </w:rPr>
        <w:t xml:space="preserve">                                                                  </w:t>
      </w:r>
      <w:r w:rsidRPr="00312FDF">
        <w:rPr>
          <w:rFonts w:ascii="Century Gothic" w:hAnsi="Century Gothic" w:cs="Arial"/>
          <w:b/>
          <w:sz w:val="20"/>
          <w:szCs w:val="20"/>
        </w:rPr>
        <w:t>DISCLAIMER</w:t>
      </w:r>
    </w:p>
    <w:p w14:paraId="7C38B714" w14:textId="6F522FE7" w:rsidR="00021538" w:rsidRPr="00643876" w:rsidRDefault="00021538" w:rsidP="00021538">
      <w:pPr>
        <w:pStyle w:val="ListParagraph"/>
        <w:ind w:left="615"/>
        <w:rPr>
          <w:rFonts w:ascii="Century Gothic" w:hAnsi="Century Gothic" w:cs="Arial"/>
          <w:sz w:val="16"/>
          <w:szCs w:val="16"/>
        </w:rPr>
      </w:pPr>
      <w:r w:rsidRPr="00643876">
        <w:rPr>
          <w:rFonts w:ascii="Century Gothic" w:hAnsi="Century Gothic" w:cs="Arial"/>
          <w:sz w:val="16"/>
          <w:szCs w:val="16"/>
        </w:rPr>
        <w:t xml:space="preserve">Any information provided by </w:t>
      </w:r>
      <w:r>
        <w:rPr>
          <w:rFonts w:ascii="Century Gothic" w:hAnsi="Century Gothic" w:cs="Arial"/>
          <w:sz w:val="16"/>
          <w:szCs w:val="16"/>
        </w:rPr>
        <w:t>Platinum,</w:t>
      </w:r>
      <w:r w:rsidRPr="00643876">
        <w:rPr>
          <w:rFonts w:ascii="Century Gothic" w:hAnsi="Century Gothic" w:cs="Arial"/>
          <w:sz w:val="16"/>
          <w:szCs w:val="16"/>
        </w:rPr>
        <w:t xml:space="preserve"> are for reference </w:t>
      </w:r>
      <w:r>
        <w:rPr>
          <w:rFonts w:ascii="Century Gothic" w:hAnsi="Century Gothic" w:cs="Arial"/>
          <w:sz w:val="16"/>
          <w:szCs w:val="16"/>
        </w:rPr>
        <w:t xml:space="preserve">guides </w:t>
      </w:r>
      <w:r w:rsidRPr="00643876">
        <w:rPr>
          <w:rFonts w:ascii="Century Gothic" w:hAnsi="Century Gothic" w:cs="Arial"/>
          <w:sz w:val="16"/>
          <w:szCs w:val="16"/>
        </w:rPr>
        <w:t xml:space="preserve">only. </w:t>
      </w:r>
    </w:p>
    <w:p w14:paraId="268C2DDA" w14:textId="6B4E3928" w:rsidR="003B5AB4" w:rsidRPr="00021538" w:rsidRDefault="00021538" w:rsidP="00021538">
      <w:pPr>
        <w:pStyle w:val="ListParagraph"/>
        <w:ind w:left="615"/>
        <w:rPr>
          <w:sz w:val="16"/>
          <w:szCs w:val="16"/>
        </w:rPr>
      </w:pPr>
      <w:r w:rsidRPr="00643876">
        <w:rPr>
          <w:rFonts w:ascii="Century Gothic" w:hAnsi="Century Gothic" w:cs="Arial"/>
          <w:sz w:val="16"/>
          <w:szCs w:val="16"/>
        </w:rPr>
        <w:t>While we strive to keep the information up to date and correct, we make no representations or warranties of any kind, express or implied, about the completeness, accuracy, reliability, suitability, or availability with respect to the related standard on this SOP. Any un-approved variance steps you place on such operation is therefore strictly at your own risk.</w:t>
      </w:r>
    </w:p>
    <w:sectPr w:rsidR="003B5AB4" w:rsidRPr="000215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CD28" w14:textId="77777777" w:rsidR="00515848" w:rsidRDefault="00515848">
      <w:pPr>
        <w:spacing w:after="0" w:line="240" w:lineRule="auto"/>
      </w:pPr>
      <w:r>
        <w:separator/>
      </w:r>
    </w:p>
  </w:endnote>
  <w:endnote w:type="continuationSeparator" w:id="0">
    <w:p w14:paraId="46879B42" w14:textId="77777777" w:rsidR="00515848" w:rsidRDefault="0051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7AEF" w14:textId="77777777" w:rsidR="003B5AB4" w:rsidRDefault="003B5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BB63" w14:textId="77777777" w:rsidR="003B5AB4" w:rsidRDefault="003B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0E78" w14:textId="77777777" w:rsidR="003B5AB4" w:rsidRDefault="003B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D281" w14:textId="77777777" w:rsidR="00515848" w:rsidRDefault="00515848">
      <w:pPr>
        <w:spacing w:after="0" w:line="240" w:lineRule="auto"/>
      </w:pPr>
      <w:r>
        <w:separator/>
      </w:r>
    </w:p>
  </w:footnote>
  <w:footnote w:type="continuationSeparator" w:id="0">
    <w:p w14:paraId="61355E13" w14:textId="77777777" w:rsidR="00515848" w:rsidRDefault="0051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C0E" w14:textId="77777777" w:rsidR="003B5AB4" w:rsidRDefault="003B5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BC7E" w14:textId="77777777" w:rsidR="003B5AB4" w:rsidRDefault="003B5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E28C" w14:textId="77777777" w:rsidR="003B5AB4" w:rsidRDefault="003B5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A1E"/>
    <w:multiLevelType w:val="multilevel"/>
    <w:tmpl w:val="0610006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FBD169E"/>
    <w:multiLevelType w:val="hybridMultilevel"/>
    <w:tmpl w:val="F6E0999E"/>
    <w:lvl w:ilvl="0" w:tplc="3AC4BC8C">
      <w:start w:val="1"/>
      <w:numFmt w:val="upp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15:restartNumberingAfterBreak="0">
    <w:nsid w:val="3C820D31"/>
    <w:multiLevelType w:val="multilevel"/>
    <w:tmpl w:val="6C5C9A8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A5F74A5"/>
    <w:multiLevelType w:val="hybridMultilevel"/>
    <w:tmpl w:val="60DE84D0"/>
    <w:lvl w:ilvl="0" w:tplc="51BAB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F65B06"/>
    <w:multiLevelType w:val="multilevel"/>
    <w:tmpl w:val="830E38C0"/>
    <w:lvl w:ilvl="0">
      <w:start w:val="1"/>
      <w:numFmt w:val="decimal"/>
      <w:lvlText w:val="%1.0"/>
      <w:lvlJc w:val="left"/>
      <w:pPr>
        <w:ind w:left="615" w:hanging="615"/>
      </w:pPr>
      <w:rPr>
        <w:rFonts w:hint="default"/>
      </w:rPr>
    </w:lvl>
    <w:lvl w:ilvl="1">
      <w:start w:val="1"/>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0B90112"/>
    <w:multiLevelType w:val="multilevel"/>
    <w:tmpl w:val="68564A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02728333">
    <w:abstractNumId w:val="4"/>
  </w:num>
  <w:num w:numId="2" w16cid:durableId="1603149526">
    <w:abstractNumId w:val="3"/>
  </w:num>
  <w:num w:numId="3" w16cid:durableId="770707190">
    <w:abstractNumId w:val="0"/>
  </w:num>
  <w:num w:numId="4" w16cid:durableId="1812861686">
    <w:abstractNumId w:val="1"/>
  </w:num>
  <w:num w:numId="5" w16cid:durableId="256989673">
    <w:abstractNumId w:val="2"/>
  </w:num>
  <w:num w:numId="6" w16cid:durableId="1718705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B4"/>
    <w:rsid w:val="00021538"/>
    <w:rsid w:val="000C22B9"/>
    <w:rsid w:val="0018263F"/>
    <w:rsid w:val="001D7D2F"/>
    <w:rsid w:val="001F0C3B"/>
    <w:rsid w:val="003747F4"/>
    <w:rsid w:val="003B5AB4"/>
    <w:rsid w:val="004252C2"/>
    <w:rsid w:val="00472CF0"/>
    <w:rsid w:val="004B50C7"/>
    <w:rsid w:val="004E3AEC"/>
    <w:rsid w:val="00515848"/>
    <w:rsid w:val="005E6E34"/>
    <w:rsid w:val="007A7928"/>
    <w:rsid w:val="007F514F"/>
    <w:rsid w:val="00A82858"/>
    <w:rsid w:val="00B07711"/>
    <w:rsid w:val="00B64391"/>
    <w:rsid w:val="00C61E3C"/>
    <w:rsid w:val="00CD1D24"/>
    <w:rsid w:val="00DC13BD"/>
    <w:rsid w:val="00EB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B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2023-03-30T15:52:00Z</dcterms:created>
  <dcterms:modified xsi:type="dcterms:W3CDTF">2023-03-30T15:52:00Z</dcterms:modified>
</cp:coreProperties>
</file>